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40136" w14:textId="2C37FEB8" w:rsidR="0091096C" w:rsidRPr="00D456F5" w:rsidRDefault="00045DD0" w:rsidP="00D456F5">
      <w:pPr>
        <w:widowControl w:val="0"/>
        <w:autoSpaceDE w:val="0"/>
        <w:autoSpaceDN w:val="0"/>
        <w:spacing w:after="0" w:line="240" w:lineRule="auto"/>
        <w:jc w:val="center"/>
        <w:rPr>
          <w:rFonts w:ascii="Verdana" w:eastAsia="Verdana" w:hAnsi="Verdana" w:cs="Verdana"/>
          <w:b/>
          <w:color w:val="575D0E"/>
          <w:sz w:val="24"/>
          <w:lang w:eastAsia="en-GB" w:bidi="en-GB"/>
        </w:rPr>
      </w:pPr>
      <w:r w:rsidRPr="00D456F5">
        <w:rPr>
          <w:rFonts w:ascii="Verdana" w:eastAsia="Verdana" w:hAnsi="Verdana" w:cs="Verdana"/>
          <w:b/>
          <w:color w:val="575D0E"/>
          <w:sz w:val="24"/>
          <w:lang w:eastAsia="en-GB" w:bidi="en-GB"/>
        </w:rPr>
        <w:t xml:space="preserve">Tyman </w:t>
      </w:r>
      <w:r w:rsidR="00A323D3">
        <w:rPr>
          <w:rFonts w:ascii="Verdana" w:eastAsia="Verdana" w:hAnsi="Verdana" w:cs="Verdana"/>
          <w:b/>
          <w:color w:val="575D0E"/>
          <w:sz w:val="24"/>
          <w:lang w:eastAsia="en-GB" w:bidi="en-GB"/>
        </w:rPr>
        <w:t>Environmental</w:t>
      </w:r>
      <w:r w:rsidRPr="00D456F5">
        <w:rPr>
          <w:rFonts w:ascii="Verdana" w:eastAsia="Verdana" w:hAnsi="Verdana" w:cs="Verdana"/>
          <w:b/>
          <w:color w:val="575D0E"/>
          <w:sz w:val="24"/>
          <w:lang w:eastAsia="en-GB" w:bidi="en-GB"/>
        </w:rPr>
        <w:t xml:space="preserve"> Policy</w:t>
      </w:r>
    </w:p>
    <w:p w14:paraId="0C5A03C7" w14:textId="77777777" w:rsidR="00D456F5" w:rsidRDefault="00D456F5" w:rsidP="00D456F5">
      <w:pPr>
        <w:pStyle w:val="BodyText"/>
        <w:spacing w:before="9"/>
        <w:jc w:val="both"/>
        <w:rPr>
          <w:sz w:val="22"/>
        </w:rPr>
      </w:pPr>
    </w:p>
    <w:p w14:paraId="4D031FA4" w14:textId="625AFA9C" w:rsidR="00A323D3" w:rsidRPr="00A323D3" w:rsidRDefault="00A323D3" w:rsidP="00A323D3">
      <w:pPr>
        <w:spacing w:after="0" w:line="240" w:lineRule="auto"/>
        <w:jc w:val="both"/>
        <w:rPr>
          <w:rFonts w:ascii="Verdana" w:hAnsi="Verdana"/>
          <w:sz w:val="20"/>
          <w:szCs w:val="20"/>
        </w:rPr>
      </w:pPr>
      <w:r w:rsidRPr="00A323D3">
        <w:rPr>
          <w:rFonts w:ascii="Verdana" w:hAnsi="Verdana"/>
          <w:sz w:val="20"/>
          <w:szCs w:val="20"/>
        </w:rPr>
        <w:t>Tyman plc recognises that as</w:t>
      </w:r>
      <w:r w:rsidR="00693911">
        <w:rPr>
          <w:rFonts w:ascii="Verdana" w:hAnsi="Verdana"/>
          <w:sz w:val="20"/>
          <w:szCs w:val="20"/>
        </w:rPr>
        <w:t xml:space="preserve"> a</w:t>
      </w:r>
      <w:r w:rsidRPr="00A323D3">
        <w:rPr>
          <w:rFonts w:ascii="Verdana" w:hAnsi="Verdana"/>
          <w:sz w:val="20"/>
          <w:szCs w:val="20"/>
        </w:rPr>
        <w:t xml:space="preserve"> leading international supplier of engineered door and window components and access solutions to the construction industry, we can make an important contribution to a more sustainable world through our operations and products. The Group is committed to sustainability excellence and continual improvement in its environmental performance through the targets </w:t>
      </w:r>
      <w:r w:rsidR="00A10D54">
        <w:rPr>
          <w:rFonts w:ascii="Verdana" w:hAnsi="Verdana"/>
          <w:sz w:val="20"/>
          <w:szCs w:val="20"/>
        </w:rPr>
        <w:t xml:space="preserve">set </w:t>
      </w:r>
      <w:r w:rsidR="00C11879">
        <w:rPr>
          <w:rFonts w:ascii="Verdana" w:hAnsi="Verdana"/>
          <w:sz w:val="20"/>
          <w:szCs w:val="20"/>
        </w:rPr>
        <w:t xml:space="preserve">out </w:t>
      </w:r>
      <w:r w:rsidR="00A10D54">
        <w:rPr>
          <w:rFonts w:ascii="Verdana" w:hAnsi="Verdana"/>
          <w:sz w:val="20"/>
          <w:szCs w:val="20"/>
        </w:rPr>
        <w:t xml:space="preserve">in </w:t>
      </w:r>
      <w:r w:rsidRPr="00A323D3">
        <w:rPr>
          <w:rFonts w:ascii="Verdana" w:hAnsi="Verdana"/>
          <w:sz w:val="20"/>
          <w:szCs w:val="20"/>
        </w:rPr>
        <w:t>its 2030 sustainability roadmap</w:t>
      </w:r>
      <w:r w:rsidR="00D43307">
        <w:rPr>
          <w:rFonts w:ascii="Verdana" w:hAnsi="Verdana"/>
          <w:sz w:val="20"/>
          <w:szCs w:val="20"/>
        </w:rPr>
        <w:t xml:space="preserve"> and reporting its progress externally</w:t>
      </w:r>
      <w:r w:rsidR="00B70DDA">
        <w:rPr>
          <w:rFonts w:ascii="Verdana" w:hAnsi="Verdana"/>
          <w:sz w:val="20"/>
          <w:szCs w:val="20"/>
        </w:rPr>
        <w:t xml:space="preserve"> on an annual basis</w:t>
      </w:r>
      <w:r w:rsidRPr="00A323D3">
        <w:rPr>
          <w:rFonts w:ascii="Verdana" w:hAnsi="Verdana"/>
          <w:sz w:val="20"/>
          <w:szCs w:val="20"/>
        </w:rPr>
        <w:t>.</w:t>
      </w:r>
    </w:p>
    <w:p w14:paraId="23748D77" w14:textId="77777777" w:rsidR="00A323D3" w:rsidRPr="00A323D3" w:rsidRDefault="00A323D3" w:rsidP="00A323D3">
      <w:pPr>
        <w:spacing w:after="0" w:line="240" w:lineRule="auto"/>
        <w:jc w:val="both"/>
        <w:rPr>
          <w:rFonts w:ascii="Verdana" w:hAnsi="Verdana"/>
          <w:sz w:val="20"/>
          <w:szCs w:val="20"/>
        </w:rPr>
      </w:pPr>
    </w:p>
    <w:p w14:paraId="0BE1C494" w14:textId="10ED2B3C" w:rsidR="00A323D3" w:rsidRPr="00A323D3" w:rsidRDefault="00A323D3" w:rsidP="00A323D3">
      <w:pPr>
        <w:spacing w:after="0" w:line="240" w:lineRule="auto"/>
        <w:jc w:val="both"/>
        <w:rPr>
          <w:rFonts w:ascii="Verdana" w:hAnsi="Verdana"/>
          <w:sz w:val="20"/>
          <w:szCs w:val="20"/>
        </w:rPr>
      </w:pPr>
      <w:r w:rsidRPr="00A323D3">
        <w:rPr>
          <w:rFonts w:ascii="Verdana" w:hAnsi="Verdana"/>
          <w:sz w:val="20"/>
          <w:szCs w:val="20"/>
        </w:rPr>
        <w:t xml:space="preserve">The Group Chief Executive has overall accountability for environmental performance across Tyman’s global operations and the Group HSS Director is responsible for keeping this policy up to date and providing the strategic direction for the Group’s environmental programmes and goals. Each </w:t>
      </w:r>
      <w:r w:rsidR="00C11879">
        <w:rPr>
          <w:rFonts w:ascii="Verdana" w:hAnsi="Verdana"/>
          <w:sz w:val="20"/>
          <w:szCs w:val="20"/>
        </w:rPr>
        <w:t>d</w:t>
      </w:r>
      <w:r w:rsidR="00A10D54">
        <w:rPr>
          <w:rFonts w:ascii="Verdana" w:hAnsi="Verdana"/>
          <w:sz w:val="20"/>
          <w:szCs w:val="20"/>
        </w:rPr>
        <w:t>ivision President</w:t>
      </w:r>
      <w:r w:rsidRPr="00A323D3">
        <w:rPr>
          <w:rFonts w:ascii="Verdana" w:hAnsi="Verdana"/>
          <w:sz w:val="20"/>
          <w:szCs w:val="20"/>
        </w:rPr>
        <w:t xml:space="preserve"> is responsible for the environmental performance within their business, including </w:t>
      </w:r>
      <w:r w:rsidR="00A10D54">
        <w:rPr>
          <w:rFonts w:ascii="Verdana" w:hAnsi="Verdana"/>
          <w:sz w:val="20"/>
          <w:szCs w:val="20"/>
        </w:rPr>
        <w:t xml:space="preserve">providing </w:t>
      </w:r>
      <w:r w:rsidRPr="00A323D3">
        <w:rPr>
          <w:rFonts w:ascii="Verdana" w:hAnsi="Verdana"/>
          <w:sz w:val="20"/>
          <w:szCs w:val="20"/>
        </w:rPr>
        <w:t>effective leadership, allocati</w:t>
      </w:r>
      <w:r w:rsidR="00A10D54">
        <w:rPr>
          <w:rFonts w:ascii="Verdana" w:hAnsi="Verdana"/>
          <w:sz w:val="20"/>
          <w:szCs w:val="20"/>
        </w:rPr>
        <w:t>ng requisite</w:t>
      </w:r>
      <w:r w:rsidRPr="00A323D3">
        <w:rPr>
          <w:rFonts w:ascii="Verdana" w:hAnsi="Verdana"/>
          <w:sz w:val="20"/>
          <w:szCs w:val="20"/>
        </w:rPr>
        <w:t xml:space="preserve"> resources and ensuring the requirements of this policy are met</w:t>
      </w:r>
      <w:r w:rsidR="00C11879">
        <w:rPr>
          <w:rFonts w:ascii="Verdana" w:hAnsi="Verdana"/>
          <w:sz w:val="20"/>
          <w:szCs w:val="20"/>
        </w:rPr>
        <w:t>, a</w:t>
      </w:r>
      <w:r w:rsidR="00693911">
        <w:rPr>
          <w:rFonts w:ascii="Verdana" w:hAnsi="Verdana"/>
          <w:sz w:val="20"/>
          <w:szCs w:val="20"/>
        </w:rPr>
        <w:t>long with the achievement of group</w:t>
      </w:r>
      <w:r w:rsidR="00A10D54">
        <w:rPr>
          <w:rFonts w:ascii="Verdana" w:hAnsi="Verdana"/>
          <w:sz w:val="20"/>
          <w:szCs w:val="20"/>
        </w:rPr>
        <w:t>wide</w:t>
      </w:r>
      <w:r w:rsidRPr="00A323D3">
        <w:rPr>
          <w:rFonts w:ascii="Verdana" w:hAnsi="Verdana"/>
          <w:sz w:val="20"/>
          <w:szCs w:val="20"/>
        </w:rPr>
        <w:t xml:space="preserve"> performance</w:t>
      </w:r>
      <w:r w:rsidR="00693911">
        <w:rPr>
          <w:rFonts w:ascii="Verdana" w:hAnsi="Verdana"/>
          <w:sz w:val="20"/>
          <w:szCs w:val="20"/>
        </w:rPr>
        <w:t xml:space="preserve"> targets</w:t>
      </w:r>
      <w:r w:rsidR="00C9179C">
        <w:rPr>
          <w:rFonts w:ascii="Verdana" w:hAnsi="Verdana"/>
          <w:sz w:val="20"/>
          <w:szCs w:val="20"/>
        </w:rPr>
        <w:t xml:space="preserve"> and </w:t>
      </w:r>
      <w:r w:rsidR="003B629B">
        <w:rPr>
          <w:rFonts w:ascii="Verdana" w:hAnsi="Verdana"/>
          <w:sz w:val="20"/>
          <w:szCs w:val="20"/>
        </w:rPr>
        <w:t>maintenance of effective environmental management systems</w:t>
      </w:r>
      <w:r w:rsidR="00693911">
        <w:rPr>
          <w:rFonts w:ascii="Verdana" w:hAnsi="Verdana"/>
          <w:sz w:val="20"/>
          <w:szCs w:val="20"/>
        </w:rPr>
        <w:t>.</w:t>
      </w:r>
      <w:r w:rsidRPr="00A323D3">
        <w:rPr>
          <w:rFonts w:ascii="Verdana" w:hAnsi="Verdana"/>
          <w:sz w:val="20"/>
          <w:szCs w:val="20"/>
        </w:rPr>
        <w:t xml:space="preserve"> </w:t>
      </w:r>
    </w:p>
    <w:p w14:paraId="13F9A3B2" w14:textId="77777777" w:rsidR="00A323D3" w:rsidRPr="00A323D3" w:rsidRDefault="00A323D3" w:rsidP="00A323D3">
      <w:pPr>
        <w:spacing w:after="0" w:line="240" w:lineRule="auto"/>
        <w:jc w:val="both"/>
        <w:rPr>
          <w:rFonts w:ascii="Verdana" w:hAnsi="Verdana"/>
          <w:sz w:val="20"/>
          <w:szCs w:val="20"/>
        </w:rPr>
      </w:pPr>
    </w:p>
    <w:p w14:paraId="60195479" w14:textId="660C6E6D" w:rsidR="00A323D3" w:rsidRDefault="00A323D3" w:rsidP="00A323D3">
      <w:pPr>
        <w:spacing w:after="0" w:line="240" w:lineRule="auto"/>
        <w:jc w:val="both"/>
        <w:rPr>
          <w:rFonts w:ascii="Verdana" w:hAnsi="Verdana"/>
          <w:sz w:val="20"/>
          <w:szCs w:val="20"/>
        </w:rPr>
      </w:pPr>
      <w:r w:rsidRPr="00A323D3">
        <w:rPr>
          <w:rFonts w:ascii="Verdana" w:hAnsi="Verdana"/>
          <w:sz w:val="20"/>
          <w:szCs w:val="20"/>
        </w:rPr>
        <w:t xml:space="preserve">Achieving excellence in our environmental performance is a collective responsibility and leaders at all levels are expected to engage their teams to identify opportunities for improvement and recognise good practices. Every Tyman employee is responsible for following the </w:t>
      </w:r>
      <w:r w:rsidR="00A10D54">
        <w:rPr>
          <w:rFonts w:ascii="Verdana" w:hAnsi="Verdana"/>
          <w:sz w:val="20"/>
          <w:szCs w:val="20"/>
        </w:rPr>
        <w:t>Group’s</w:t>
      </w:r>
      <w:r w:rsidR="00A10D54" w:rsidRPr="00A323D3">
        <w:rPr>
          <w:rFonts w:ascii="Verdana" w:hAnsi="Verdana"/>
          <w:sz w:val="20"/>
          <w:szCs w:val="20"/>
        </w:rPr>
        <w:t xml:space="preserve"> </w:t>
      </w:r>
      <w:r w:rsidRPr="00A323D3">
        <w:rPr>
          <w:rFonts w:ascii="Verdana" w:hAnsi="Verdana"/>
          <w:sz w:val="20"/>
          <w:szCs w:val="20"/>
        </w:rPr>
        <w:t>environmental procedures and report</w:t>
      </w:r>
      <w:r w:rsidR="00A10D54">
        <w:rPr>
          <w:rFonts w:ascii="Verdana" w:hAnsi="Verdana"/>
          <w:sz w:val="20"/>
          <w:szCs w:val="20"/>
        </w:rPr>
        <w:t>ing</w:t>
      </w:r>
      <w:r w:rsidRPr="00A323D3">
        <w:rPr>
          <w:rFonts w:ascii="Verdana" w:hAnsi="Verdana"/>
          <w:sz w:val="20"/>
          <w:szCs w:val="20"/>
        </w:rPr>
        <w:t xml:space="preserve"> any environmental incidents to their line manager/supervisor.</w:t>
      </w:r>
      <w:r w:rsidR="00D43307">
        <w:rPr>
          <w:rFonts w:ascii="Verdana" w:hAnsi="Verdana"/>
          <w:sz w:val="20"/>
          <w:szCs w:val="20"/>
        </w:rPr>
        <w:t xml:space="preserve"> </w:t>
      </w:r>
      <w:r w:rsidRPr="00A323D3">
        <w:rPr>
          <w:rFonts w:ascii="Verdana" w:hAnsi="Verdana"/>
          <w:sz w:val="20"/>
          <w:szCs w:val="20"/>
        </w:rPr>
        <w:t xml:space="preserve">All Tyman businesses </w:t>
      </w:r>
      <w:r w:rsidR="00C11879">
        <w:rPr>
          <w:rFonts w:ascii="Verdana" w:hAnsi="Verdana"/>
          <w:sz w:val="20"/>
          <w:szCs w:val="20"/>
        </w:rPr>
        <w:t xml:space="preserve">commit </w:t>
      </w:r>
      <w:r w:rsidR="00A10D54">
        <w:rPr>
          <w:rFonts w:ascii="Verdana" w:hAnsi="Verdana"/>
          <w:sz w:val="20"/>
          <w:szCs w:val="20"/>
        </w:rPr>
        <w:t>to</w:t>
      </w:r>
      <w:r w:rsidRPr="00A323D3">
        <w:rPr>
          <w:rFonts w:ascii="Verdana" w:hAnsi="Verdana"/>
          <w:sz w:val="20"/>
          <w:szCs w:val="20"/>
        </w:rPr>
        <w:t xml:space="preserve">: </w:t>
      </w:r>
    </w:p>
    <w:p w14:paraId="390F7ACB" w14:textId="77777777" w:rsidR="006B179A" w:rsidRPr="00A323D3" w:rsidRDefault="006B179A" w:rsidP="00A323D3">
      <w:pPr>
        <w:spacing w:after="0" w:line="240" w:lineRule="auto"/>
        <w:jc w:val="both"/>
        <w:rPr>
          <w:rFonts w:ascii="Verdana" w:hAnsi="Verdana"/>
          <w:sz w:val="20"/>
          <w:szCs w:val="20"/>
        </w:rPr>
      </w:pPr>
    </w:p>
    <w:p w14:paraId="46CA8C62" w14:textId="21861205" w:rsidR="00A323D3" w:rsidRPr="00F57B9A" w:rsidRDefault="00A323D3" w:rsidP="00A323D3">
      <w:pPr>
        <w:pStyle w:val="ListParagraph"/>
        <w:numPr>
          <w:ilvl w:val="0"/>
          <w:numId w:val="2"/>
        </w:numPr>
        <w:spacing w:after="0" w:line="240" w:lineRule="auto"/>
        <w:jc w:val="both"/>
        <w:rPr>
          <w:rFonts w:ascii="Verdana" w:hAnsi="Verdana"/>
          <w:sz w:val="20"/>
          <w:szCs w:val="20"/>
        </w:rPr>
      </w:pPr>
      <w:r w:rsidRPr="00BE04DA">
        <w:rPr>
          <w:rFonts w:ascii="Verdana" w:hAnsi="Verdana"/>
          <w:sz w:val="20"/>
          <w:szCs w:val="20"/>
        </w:rPr>
        <w:t>Apply</w:t>
      </w:r>
      <w:r w:rsidR="00C11879">
        <w:rPr>
          <w:rFonts w:ascii="Verdana" w:hAnsi="Verdana"/>
          <w:sz w:val="20"/>
          <w:szCs w:val="20"/>
        </w:rPr>
        <w:t>ing</w:t>
      </w:r>
      <w:r w:rsidRPr="00BE04DA">
        <w:rPr>
          <w:rFonts w:ascii="Verdana" w:hAnsi="Verdana"/>
          <w:sz w:val="20"/>
          <w:szCs w:val="20"/>
        </w:rPr>
        <w:t xml:space="preserve"> best available techniques to prevent pollution</w:t>
      </w:r>
      <w:r w:rsidR="00BE04DA" w:rsidRPr="00F57B9A">
        <w:rPr>
          <w:rFonts w:ascii="Verdana" w:hAnsi="Verdana"/>
          <w:sz w:val="20"/>
          <w:szCs w:val="20"/>
        </w:rPr>
        <w:t>, protect the natural world, promote circularity and c</w:t>
      </w:r>
      <w:r w:rsidRPr="00F57B9A">
        <w:rPr>
          <w:rFonts w:ascii="Verdana" w:hAnsi="Verdana"/>
          <w:sz w:val="20"/>
          <w:szCs w:val="20"/>
        </w:rPr>
        <w:t xml:space="preserve">omply with all environmental laws, regulations and other standards applicable to </w:t>
      </w:r>
      <w:r w:rsidR="00C11879">
        <w:rPr>
          <w:rFonts w:ascii="Verdana" w:hAnsi="Verdana"/>
          <w:sz w:val="20"/>
          <w:szCs w:val="20"/>
        </w:rPr>
        <w:t>their</w:t>
      </w:r>
      <w:r w:rsidRPr="00F57B9A">
        <w:rPr>
          <w:rFonts w:ascii="Verdana" w:hAnsi="Verdana"/>
          <w:sz w:val="20"/>
          <w:szCs w:val="20"/>
        </w:rPr>
        <w:t xml:space="preserve"> products and operations</w:t>
      </w:r>
    </w:p>
    <w:p w14:paraId="6378710D" w14:textId="7CACB4FE" w:rsidR="00A323D3" w:rsidRPr="00A323D3" w:rsidRDefault="00A323D3" w:rsidP="00A323D3">
      <w:pPr>
        <w:pStyle w:val="ListParagraph"/>
        <w:numPr>
          <w:ilvl w:val="0"/>
          <w:numId w:val="2"/>
        </w:numPr>
        <w:spacing w:after="0" w:line="240" w:lineRule="auto"/>
        <w:jc w:val="both"/>
        <w:rPr>
          <w:rFonts w:ascii="Verdana" w:hAnsi="Verdana"/>
          <w:sz w:val="20"/>
          <w:szCs w:val="20"/>
        </w:rPr>
      </w:pPr>
      <w:r w:rsidRPr="00A323D3">
        <w:rPr>
          <w:rFonts w:ascii="Verdana" w:hAnsi="Verdana"/>
          <w:sz w:val="20"/>
          <w:szCs w:val="20"/>
        </w:rPr>
        <w:t>Allocat</w:t>
      </w:r>
      <w:r w:rsidR="00C11879">
        <w:rPr>
          <w:rFonts w:ascii="Verdana" w:hAnsi="Verdana"/>
          <w:sz w:val="20"/>
          <w:szCs w:val="20"/>
        </w:rPr>
        <w:t>ing</w:t>
      </w:r>
      <w:r w:rsidRPr="00A323D3">
        <w:rPr>
          <w:rFonts w:ascii="Verdana" w:hAnsi="Verdana"/>
          <w:sz w:val="20"/>
          <w:szCs w:val="20"/>
        </w:rPr>
        <w:t xml:space="preserve"> sufficient resources to ensure the effective implementation of this policy</w:t>
      </w:r>
    </w:p>
    <w:p w14:paraId="1E95FDAE" w14:textId="43039487" w:rsidR="00A323D3" w:rsidRPr="00A323D3" w:rsidRDefault="00A323D3" w:rsidP="00A323D3">
      <w:pPr>
        <w:pStyle w:val="ListParagraph"/>
        <w:numPr>
          <w:ilvl w:val="0"/>
          <w:numId w:val="2"/>
        </w:numPr>
        <w:spacing w:after="0" w:line="240" w:lineRule="auto"/>
        <w:jc w:val="both"/>
        <w:rPr>
          <w:rFonts w:ascii="Verdana" w:hAnsi="Verdana"/>
          <w:sz w:val="20"/>
          <w:szCs w:val="20"/>
        </w:rPr>
      </w:pPr>
      <w:r w:rsidRPr="00A323D3">
        <w:rPr>
          <w:rFonts w:ascii="Verdana" w:hAnsi="Verdana"/>
          <w:sz w:val="20"/>
          <w:szCs w:val="20"/>
        </w:rPr>
        <w:t>Procur</w:t>
      </w:r>
      <w:r w:rsidR="00C11879">
        <w:rPr>
          <w:rFonts w:ascii="Verdana" w:hAnsi="Verdana"/>
          <w:sz w:val="20"/>
          <w:szCs w:val="20"/>
        </w:rPr>
        <w:t>ing</w:t>
      </w:r>
      <w:r w:rsidRPr="00A323D3">
        <w:rPr>
          <w:rFonts w:ascii="Verdana" w:hAnsi="Verdana"/>
          <w:sz w:val="20"/>
          <w:szCs w:val="20"/>
        </w:rPr>
        <w:t xml:space="preserve"> raw materials, components and packaging from responsible and sustainable sources, </w:t>
      </w:r>
      <w:r w:rsidR="00C11879">
        <w:rPr>
          <w:rFonts w:ascii="Verdana" w:hAnsi="Verdana"/>
          <w:sz w:val="20"/>
          <w:szCs w:val="20"/>
        </w:rPr>
        <w:t xml:space="preserve">as well as </w:t>
      </w:r>
      <w:r w:rsidRPr="00A323D3">
        <w:rPr>
          <w:rFonts w:ascii="Verdana" w:hAnsi="Verdana"/>
          <w:sz w:val="20"/>
          <w:szCs w:val="20"/>
        </w:rPr>
        <w:t xml:space="preserve">working with </w:t>
      </w:r>
      <w:r w:rsidR="00C11879">
        <w:rPr>
          <w:rFonts w:ascii="Verdana" w:hAnsi="Verdana"/>
          <w:sz w:val="20"/>
          <w:szCs w:val="20"/>
        </w:rPr>
        <w:t>their</w:t>
      </w:r>
      <w:r w:rsidRPr="00A323D3">
        <w:rPr>
          <w:rFonts w:ascii="Verdana" w:hAnsi="Verdana"/>
          <w:sz w:val="20"/>
          <w:szCs w:val="20"/>
        </w:rPr>
        <w:t xml:space="preserve"> supply chain partners to minimise their impacts </w:t>
      </w:r>
      <w:r w:rsidR="00416317">
        <w:rPr>
          <w:rFonts w:ascii="Verdana" w:hAnsi="Verdana"/>
          <w:sz w:val="20"/>
          <w:szCs w:val="20"/>
        </w:rPr>
        <w:t>across the value chain</w:t>
      </w:r>
    </w:p>
    <w:p w14:paraId="729966BC" w14:textId="1AA5F239" w:rsidR="00142F2E" w:rsidRDefault="00142F2E" w:rsidP="00A323D3">
      <w:pPr>
        <w:pStyle w:val="ListParagraph"/>
        <w:numPr>
          <w:ilvl w:val="0"/>
          <w:numId w:val="2"/>
        </w:numPr>
        <w:spacing w:after="0" w:line="240" w:lineRule="auto"/>
        <w:jc w:val="both"/>
        <w:rPr>
          <w:rFonts w:ascii="Verdana" w:hAnsi="Verdana"/>
          <w:sz w:val="20"/>
          <w:szCs w:val="20"/>
        </w:rPr>
      </w:pPr>
      <w:r>
        <w:rPr>
          <w:rFonts w:ascii="Verdana" w:hAnsi="Verdana"/>
          <w:sz w:val="20"/>
          <w:szCs w:val="20"/>
        </w:rPr>
        <w:t>Consulting stakeholders on environmental issues to identify priorities for action</w:t>
      </w:r>
    </w:p>
    <w:p w14:paraId="7B31BCA5" w14:textId="69EADFD2" w:rsidR="00A323D3" w:rsidRPr="00A323D3" w:rsidRDefault="00A323D3" w:rsidP="00A323D3">
      <w:pPr>
        <w:pStyle w:val="ListParagraph"/>
        <w:numPr>
          <w:ilvl w:val="0"/>
          <w:numId w:val="2"/>
        </w:numPr>
        <w:spacing w:after="0" w:line="240" w:lineRule="auto"/>
        <w:jc w:val="both"/>
        <w:rPr>
          <w:rFonts w:ascii="Verdana" w:hAnsi="Verdana"/>
          <w:sz w:val="20"/>
          <w:szCs w:val="20"/>
        </w:rPr>
      </w:pPr>
      <w:r w:rsidRPr="00A323D3">
        <w:rPr>
          <w:rFonts w:ascii="Verdana" w:hAnsi="Verdana"/>
          <w:sz w:val="20"/>
          <w:szCs w:val="20"/>
        </w:rPr>
        <w:t>Embed</w:t>
      </w:r>
      <w:r w:rsidR="00C11879">
        <w:rPr>
          <w:rFonts w:ascii="Verdana" w:hAnsi="Verdana"/>
          <w:sz w:val="20"/>
          <w:szCs w:val="20"/>
        </w:rPr>
        <w:t>ding</w:t>
      </w:r>
      <w:r w:rsidRPr="00A323D3">
        <w:rPr>
          <w:rFonts w:ascii="Verdana" w:hAnsi="Verdana"/>
          <w:sz w:val="20"/>
          <w:szCs w:val="20"/>
        </w:rPr>
        <w:t xml:space="preserve"> sustainability and lifecycle thinking into product development processes to create new products and services with improved environmental performance in </w:t>
      </w:r>
      <w:r w:rsidR="00A10D54" w:rsidRPr="00A323D3">
        <w:rPr>
          <w:rFonts w:ascii="Verdana" w:hAnsi="Verdana"/>
          <w:sz w:val="20"/>
          <w:szCs w:val="20"/>
        </w:rPr>
        <w:t xml:space="preserve">their manufacture </w:t>
      </w:r>
      <w:r w:rsidRPr="00A323D3">
        <w:rPr>
          <w:rFonts w:ascii="Verdana" w:hAnsi="Verdana"/>
          <w:sz w:val="20"/>
          <w:szCs w:val="20"/>
        </w:rPr>
        <w:t xml:space="preserve">and/or in </w:t>
      </w:r>
      <w:r w:rsidR="00A10D54">
        <w:rPr>
          <w:rFonts w:ascii="Verdana" w:hAnsi="Verdana"/>
          <w:sz w:val="20"/>
          <w:szCs w:val="20"/>
        </w:rPr>
        <w:t>use</w:t>
      </w:r>
    </w:p>
    <w:p w14:paraId="3E1F0E3D" w14:textId="0E1C9A15" w:rsidR="00A323D3" w:rsidRPr="00A323D3" w:rsidRDefault="00A323D3" w:rsidP="00A323D3">
      <w:pPr>
        <w:pStyle w:val="ListParagraph"/>
        <w:numPr>
          <w:ilvl w:val="0"/>
          <w:numId w:val="2"/>
        </w:numPr>
        <w:spacing w:after="0" w:line="240" w:lineRule="auto"/>
        <w:jc w:val="both"/>
        <w:rPr>
          <w:rFonts w:ascii="Verdana" w:hAnsi="Verdana"/>
          <w:sz w:val="20"/>
          <w:szCs w:val="20"/>
        </w:rPr>
      </w:pPr>
      <w:r w:rsidRPr="00A323D3">
        <w:rPr>
          <w:rFonts w:ascii="Verdana" w:hAnsi="Verdana"/>
          <w:sz w:val="20"/>
          <w:szCs w:val="20"/>
        </w:rPr>
        <w:t>Provid</w:t>
      </w:r>
      <w:r w:rsidR="00C11879">
        <w:rPr>
          <w:rFonts w:ascii="Verdana" w:hAnsi="Verdana"/>
          <w:sz w:val="20"/>
          <w:szCs w:val="20"/>
        </w:rPr>
        <w:t>ing</w:t>
      </w:r>
      <w:r w:rsidRPr="00A323D3">
        <w:rPr>
          <w:rFonts w:ascii="Verdana" w:hAnsi="Verdana"/>
          <w:sz w:val="20"/>
          <w:szCs w:val="20"/>
        </w:rPr>
        <w:t xml:space="preserve"> information on the environmental impacts of products and collaborate with </w:t>
      </w:r>
      <w:r w:rsidR="00C11879">
        <w:rPr>
          <w:rFonts w:ascii="Verdana" w:hAnsi="Verdana"/>
          <w:sz w:val="20"/>
          <w:szCs w:val="20"/>
        </w:rPr>
        <w:t>their</w:t>
      </w:r>
      <w:r w:rsidRPr="00A323D3">
        <w:rPr>
          <w:rFonts w:ascii="Verdana" w:hAnsi="Verdana"/>
          <w:sz w:val="20"/>
          <w:szCs w:val="20"/>
        </w:rPr>
        <w:t xml:space="preserve"> customers to help them meet their sustainability requirements</w:t>
      </w:r>
      <w:r w:rsidR="00693911">
        <w:rPr>
          <w:rFonts w:ascii="Verdana" w:hAnsi="Verdana"/>
          <w:sz w:val="20"/>
          <w:szCs w:val="20"/>
        </w:rPr>
        <w:t xml:space="preserve"> and goals</w:t>
      </w:r>
    </w:p>
    <w:p w14:paraId="4871FD39" w14:textId="3344922A" w:rsidR="00A323D3" w:rsidRPr="00A323D3" w:rsidRDefault="00A323D3" w:rsidP="00A323D3">
      <w:pPr>
        <w:pStyle w:val="ListParagraph"/>
        <w:numPr>
          <w:ilvl w:val="0"/>
          <w:numId w:val="2"/>
        </w:numPr>
        <w:spacing w:after="0" w:line="240" w:lineRule="auto"/>
        <w:jc w:val="both"/>
        <w:rPr>
          <w:rFonts w:ascii="Verdana" w:hAnsi="Verdana"/>
          <w:sz w:val="20"/>
          <w:szCs w:val="20"/>
        </w:rPr>
      </w:pPr>
      <w:r w:rsidRPr="00A323D3">
        <w:rPr>
          <w:rFonts w:ascii="Verdana" w:hAnsi="Verdana"/>
          <w:sz w:val="20"/>
          <w:szCs w:val="20"/>
        </w:rPr>
        <w:t>Address</w:t>
      </w:r>
      <w:r w:rsidR="00C11879">
        <w:rPr>
          <w:rFonts w:ascii="Verdana" w:hAnsi="Verdana"/>
          <w:sz w:val="20"/>
          <w:szCs w:val="20"/>
        </w:rPr>
        <w:t>ing</w:t>
      </w:r>
      <w:r w:rsidRPr="00A323D3">
        <w:rPr>
          <w:rFonts w:ascii="Verdana" w:hAnsi="Verdana"/>
          <w:sz w:val="20"/>
          <w:szCs w:val="20"/>
        </w:rPr>
        <w:t xml:space="preserve"> the carbon footprint of </w:t>
      </w:r>
      <w:r w:rsidR="00C11879">
        <w:rPr>
          <w:rFonts w:ascii="Verdana" w:hAnsi="Verdana"/>
          <w:sz w:val="20"/>
          <w:szCs w:val="20"/>
        </w:rPr>
        <w:t>their</w:t>
      </w:r>
      <w:r w:rsidRPr="00A323D3">
        <w:rPr>
          <w:rFonts w:ascii="Verdana" w:hAnsi="Verdana"/>
          <w:sz w:val="20"/>
          <w:szCs w:val="20"/>
        </w:rPr>
        <w:t xml:space="preserve"> operations by optimising </w:t>
      </w:r>
      <w:r w:rsidR="00C11879">
        <w:rPr>
          <w:rFonts w:ascii="Verdana" w:hAnsi="Verdana"/>
          <w:sz w:val="20"/>
          <w:szCs w:val="20"/>
        </w:rPr>
        <w:t>their</w:t>
      </w:r>
      <w:r w:rsidRPr="00A323D3">
        <w:rPr>
          <w:rFonts w:ascii="Verdana" w:hAnsi="Verdana"/>
          <w:sz w:val="20"/>
          <w:szCs w:val="20"/>
        </w:rPr>
        <w:t xml:space="preserve"> use of energy through energy efficiency actions, sourcing renewable electricity and deploying renewable energy technologies</w:t>
      </w:r>
    </w:p>
    <w:p w14:paraId="580C3CFC" w14:textId="76028DFB" w:rsidR="00A323D3" w:rsidRPr="00A323D3" w:rsidRDefault="00A323D3" w:rsidP="00A323D3">
      <w:pPr>
        <w:pStyle w:val="ListParagraph"/>
        <w:numPr>
          <w:ilvl w:val="0"/>
          <w:numId w:val="2"/>
        </w:numPr>
        <w:spacing w:after="0" w:line="240" w:lineRule="auto"/>
        <w:jc w:val="both"/>
        <w:rPr>
          <w:rFonts w:ascii="Verdana" w:hAnsi="Verdana"/>
          <w:sz w:val="20"/>
          <w:szCs w:val="20"/>
        </w:rPr>
      </w:pPr>
      <w:r w:rsidRPr="00A323D3">
        <w:rPr>
          <w:rFonts w:ascii="Verdana" w:hAnsi="Verdana"/>
          <w:sz w:val="20"/>
          <w:szCs w:val="20"/>
        </w:rPr>
        <w:t>Minimis</w:t>
      </w:r>
      <w:r w:rsidR="00C11879">
        <w:rPr>
          <w:rFonts w:ascii="Verdana" w:hAnsi="Verdana"/>
          <w:sz w:val="20"/>
          <w:szCs w:val="20"/>
        </w:rPr>
        <w:t>ing</w:t>
      </w:r>
      <w:r w:rsidRPr="00A323D3">
        <w:rPr>
          <w:rFonts w:ascii="Verdana" w:hAnsi="Verdana"/>
          <w:sz w:val="20"/>
          <w:szCs w:val="20"/>
        </w:rPr>
        <w:t xml:space="preserve"> </w:t>
      </w:r>
      <w:r w:rsidR="00C11879">
        <w:rPr>
          <w:rFonts w:ascii="Verdana" w:hAnsi="Verdana"/>
          <w:sz w:val="20"/>
          <w:szCs w:val="20"/>
        </w:rPr>
        <w:t>their</w:t>
      </w:r>
      <w:r w:rsidRPr="00A323D3">
        <w:rPr>
          <w:rFonts w:ascii="Verdana" w:hAnsi="Verdana"/>
          <w:sz w:val="20"/>
          <w:szCs w:val="20"/>
        </w:rPr>
        <w:t xml:space="preserve"> impact on water resources by implementing water efficient practices, prioritising areas of highest use and/or regions with high risk of water scarcity </w:t>
      </w:r>
    </w:p>
    <w:p w14:paraId="688C821C" w14:textId="05F52AAF" w:rsidR="00A323D3" w:rsidRPr="00A323D3" w:rsidRDefault="00A323D3" w:rsidP="00A323D3">
      <w:pPr>
        <w:pStyle w:val="ListParagraph"/>
        <w:numPr>
          <w:ilvl w:val="0"/>
          <w:numId w:val="2"/>
        </w:numPr>
        <w:spacing w:after="0" w:line="240" w:lineRule="auto"/>
        <w:jc w:val="both"/>
        <w:rPr>
          <w:rFonts w:ascii="Verdana" w:hAnsi="Verdana"/>
          <w:sz w:val="20"/>
          <w:szCs w:val="20"/>
        </w:rPr>
      </w:pPr>
      <w:r w:rsidRPr="00A323D3">
        <w:rPr>
          <w:rFonts w:ascii="Verdana" w:hAnsi="Verdana"/>
          <w:sz w:val="20"/>
          <w:szCs w:val="20"/>
        </w:rPr>
        <w:t>Reus</w:t>
      </w:r>
      <w:r w:rsidR="00C11879">
        <w:rPr>
          <w:rFonts w:ascii="Verdana" w:hAnsi="Verdana"/>
          <w:sz w:val="20"/>
          <w:szCs w:val="20"/>
        </w:rPr>
        <w:t>ing</w:t>
      </w:r>
      <w:r w:rsidRPr="00A323D3">
        <w:rPr>
          <w:rFonts w:ascii="Verdana" w:hAnsi="Verdana"/>
          <w:sz w:val="20"/>
          <w:szCs w:val="20"/>
        </w:rPr>
        <w:t>, recover</w:t>
      </w:r>
      <w:r w:rsidR="00C11879">
        <w:rPr>
          <w:rFonts w:ascii="Verdana" w:hAnsi="Verdana"/>
          <w:sz w:val="20"/>
          <w:szCs w:val="20"/>
        </w:rPr>
        <w:t>ing</w:t>
      </w:r>
      <w:r w:rsidRPr="00A323D3">
        <w:rPr>
          <w:rFonts w:ascii="Verdana" w:hAnsi="Verdana"/>
          <w:sz w:val="20"/>
          <w:szCs w:val="20"/>
        </w:rPr>
        <w:t xml:space="preserve"> and/or recycl</w:t>
      </w:r>
      <w:r w:rsidR="00C11879">
        <w:rPr>
          <w:rFonts w:ascii="Verdana" w:hAnsi="Verdana"/>
          <w:sz w:val="20"/>
          <w:szCs w:val="20"/>
        </w:rPr>
        <w:t>ing</w:t>
      </w:r>
      <w:r w:rsidRPr="00A323D3">
        <w:rPr>
          <w:rFonts w:ascii="Verdana" w:hAnsi="Verdana"/>
          <w:sz w:val="20"/>
          <w:szCs w:val="20"/>
        </w:rPr>
        <w:t xml:space="preserve"> </w:t>
      </w:r>
      <w:r w:rsidR="00142F2E">
        <w:rPr>
          <w:rFonts w:ascii="Verdana" w:hAnsi="Verdana"/>
          <w:sz w:val="20"/>
          <w:szCs w:val="20"/>
        </w:rPr>
        <w:t xml:space="preserve">hazardous and non-hazardous </w:t>
      </w:r>
      <w:r w:rsidRPr="00A323D3">
        <w:rPr>
          <w:rFonts w:ascii="Verdana" w:hAnsi="Verdana"/>
          <w:sz w:val="20"/>
          <w:szCs w:val="20"/>
        </w:rPr>
        <w:t>waste</w:t>
      </w:r>
      <w:r w:rsidR="00142F2E">
        <w:rPr>
          <w:rFonts w:ascii="Verdana" w:hAnsi="Verdana"/>
          <w:sz w:val="20"/>
          <w:szCs w:val="20"/>
        </w:rPr>
        <w:t>s</w:t>
      </w:r>
      <w:r w:rsidRPr="00A323D3">
        <w:rPr>
          <w:rFonts w:ascii="Verdana" w:hAnsi="Verdana"/>
          <w:sz w:val="20"/>
          <w:szCs w:val="20"/>
        </w:rPr>
        <w:t xml:space="preserve"> in </w:t>
      </w:r>
      <w:r w:rsidR="00C11879">
        <w:rPr>
          <w:rFonts w:ascii="Verdana" w:hAnsi="Verdana"/>
          <w:sz w:val="20"/>
          <w:szCs w:val="20"/>
        </w:rPr>
        <w:t>their</w:t>
      </w:r>
      <w:r w:rsidRPr="00A323D3">
        <w:rPr>
          <w:rFonts w:ascii="Verdana" w:hAnsi="Verdana"/>
          <w:sz w:val="20"/>
          <w:szCs w:val="20"/>
        </w:rPr>
        <w:t xml:space="preserve"> production processes  </w:t>
      </w:r>
    </w:p>
    <w:p w14:paraId="716861F5" w14:textId="5908D62A" w:rsidR="00A323D3" w:rsidRPr="00A323D3" w:rsidRDefault="00A323D3" w:rsidP="00A323D3">
      <w:pPr>
        <w:pStyle w:val="ListParagraph"/>
        <w:numPr>
          <w:ilvl w:val="0"/>
          <w:numId w:val="2"/>
        </w:numPr>
        <w:spacing w:after="0" w:line="240" w:lineRule="auto"/>
        <w:jc w:val="both"/>
        <w:rPr>
          <w:rFonts w:ascii="Verdana" w:hAnsi="Verdana"/>
          <w:sz w:val="20"/>
          <w:szCs w:val="20"/>
        </w:rPr>
      </w:pPr>
      <w:r w:rsidRPr="00A323D3">
        <w:rPr>
          <w:rFonts w:ascii="Verdana" w:hAnsi="Verdana"/>
          <w:sz w:val="20"/>
          <w:szCs w:val="20"/>
        </w:rPr>
        <w:t>Rais</w:t>
      </w:r>
      <w:r w:rsidR="00C11879">
        <w:rPr>
          <w:rFonts w:ascii="Verdana" w:hAnsi="Verdana"/>
          <w:sz w:val="20"/>
          <w:szCs w:val="20"/>
        </w:rPr>
        <w:t>ing</w:t>
      </w:r>
      <w:r w:rsidRPr="00A323D3">
        <w:rPr>
          <w:rFonts w:ascii="Verdana" w:hAnsi="Verdana"/>
          <w:sz w:val="20"/>
          <w:szCs w:val="20"/>
        </w:rPr>
        <w:t xml:space="preserve"> environmental awareness among </w:t>
      </w:r>
      <w:r w:rsidR="00C11879">
        <w:rPr>
          <w:rFonts w:ascii="Verdana" w:hAnsi="Verdana"/>
          <w:sz w:val="20"/>
          <w:szCs w:val="20"/>
        </w:rPr>
        <w:t>their</w:t>
      </w:r>
      <w:r w:rsidRPr="00A323D3">
        <w:rPr>
          <w:rFonts w:ascii="Verdana" w:hAnsi="Verdana"/>
          <w:sz w:val="20"/>
          <w:szCs w:val="20"/>
        </w:rPr>
        <w:t xml:space="preserve"> workforce through information, training and education to encourage their contribution to a more sustainable future</w:t>
      </w:r>
    </w:p>
    <w:p w14:paraId="4C82E286" w14:textId="7DADE8E9" w:rsidR="00A323D3" w:rsidRPr="00A323D3" w:rsidRDefault="00A323D3" w:rsidP="00A323D3">
      <w:pPr>
        <w:pStyle w:val="ListParagraph"/>
        <w:numPr>
          <w:ilvl w:val="0"/>
          <w:numId w:val="2"/>
        </w:numPr>
        <w:spacing w:after="0" w:line="240" w:lineRule="auto"/>
        <w:jc w:val="both"/>
        <w:rPr>
          <w:rFonts w:ascii="Verdana" w:hAnsi="Verdana"/>
          <w:sz w:val="20"/>
          <w:szCs w:val="20"/>
        </w:rPr>
      </w:pPr>
      <w:r w:rsidRPr="00A323D3">
        <w:rPr>
          <w:rFonts w:ascii="Verdana" w:hAnsi="Verdana"/>
          <w:sz w:val="20"/>
          <w:szCs w:val="20"/>
        </w:rPr>
        <w:t>Identify</w:t>
      </w:r>
      <w:r w:rsidR="00C11879">
        <w:rPr>
          <w:rFonts w:ascii="Verdana" w:hAnsi="Verdana"/>
          <w:sz w:val="20"/>
          <w:szCs w:val="20"/>
        </w:rPr>
        <w:t>ing</w:t>
      </w:r>
      <w:r w:rsidRPr="00A323D3">
        <w:rPr>
          <w:rFonts w:ascii="Verdana" w:hAnsi="Verdana"/>
          <w:sz w:val="20"/>
          <w:szCs w:val="20"/>
        </w:rPr>
        <w:t xml:space="preserve"> and manag</w:t>
      </w:r>
      <w:r w:rsidR="00C11879">
        <w:rPr>
          <w:rFonts w:ascii="Verdana" w:hAnsi="Verdana"/>
          <w:sz w:val="20"/>
          <w:szCs w:val="20"/>
        </w:rPr>
        <w:t>ing</w:t>
      </w:r>
      <w:r w:rsidRPr="00A323D3">
        <w:rPr>
          <w:rFonts w:ascii="Verdana" w:hAnsi="Verdana"/>
          <w:sz w:val="20"/>
          <w:szCs w:val="20"/>
        </w:rPr>
        <w:t xml:space="preserve"> the environmental risks and opportunities associated with all major business decisions, including due diligence during acquisitions and divestments </w:t>
      </w:r>
    </w:p>
    <w:p w14:paraId="6AC04C9A" w14:textId="4A4CFDD0" w:rsidR="00C15615" w:rsidRPr="00A323D3" w:rsidRDefault="00A323D3" w:rsidP="00A323D3">
      <w:pPr>
        <w:pStyle w:val="BodyText"/>
        <w:numPr>
          <w:ilvl w:val="0"/>
          <w:numId w:val="3"/>
        </w:numPr>
        <w:jc w:val="both"/>
      </w:pPr>
      <w:r w:rsidRPr="00A323D3">
        <w:t>Maintain</w:t>
      </w:r>
      <w:r w:rsidR="00C11879">
        <w:t>ing</w:t>
      </w:r>
      <w:r w:rsidRPr="00A323D3">
        <w:t xml:space="preserve"> data collection systems to track the environmental performance of products and operations to enable the Group to report its progress publicly.</w:t>
      </w:r>
      <w:r w:rsidR="00B82508" w:rsidRPr="00A323D3">
        <w:t xml:space="preserve"> </w:t>
      </w:r>
    </w:p>
    <w:p w14:paraId="490E9F31" w14:textId="77777777" w:rsidR="00D456F5" w:rsidRPr="00A323D3" w:rsidRDefault="00D456F5" w:rsidP="00A323D3">
      <w:pPr>
        <w:pStyle w:val="BodyText"/>
        <w:jc w:val="both"/>
      </w:pPr>
    </w:p>
    <w:sectPr w:rsidR="00D456F5" w:rsidRPr="00A323D3" w:rsidSect="0002361C">
      <w:headerReference w:type="even" r:id="rId8"/>
      <w:headerReference w:type="default" r:id="rId9"/>
      <w:footerReference w:type="even" r:id="rId10"/>
      <w:footerReference w:type="default" r:id="rId11"/>
      <w:headerReference w:type="first" r:id="rId12"/>
      <w:footerReference w:type="first" r:id="rId13"/>
      <w:pgSz w:w="11906" w:h="16838" w:code="9"/>
      <w:pgMar w:top="1361" w:right="1361" w:bottom="1361" w:left="136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4E78E" w14:textId="77777777" w:rsidR="00EA6640" w:rsidRDefault="00EA6640" w:rsidP="00AE2889">
      <w:pPr>
        <w:spacing w:after="0" w:line="240" w:lineRule="auto"/>
      </w:pPr>
      <w:r>
        <w:separator/>
      </w:r>
    </w:p>
  </w:endnote>
  <w:endnote w:type="continuationSeparator" w:id="0">
    <w:p w14:paraId="6DDA4820" w14:textId="77777777" w:rsidR="00EA6640" w:rsidRDefault="00EA6640" w:rsidP="00AE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BE6A" w14:textId="77777777" w:rsidR="00F57B9A" w:rsidRDefault="00F57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DBBBF" w14:textId="225AFFAD" w:rsidR="005B3FFE" w:rsidRPr="005B3FFE" w:rsidRDefault="005B3FFE" w:rsidP="005B3FFE">
    <w:pPr>
      <w:tabs>
        <w:tab w:val="right" w:pos="8931"/>
      </w:tabs>
      <w:spacing w:before="21"/>
      <w:ind w:left="20"/>
      <w:rPr>
        <w:sz w:val="16"/>
      </w:rPr>
    </w:pPr>
    <w:r>
      <w:rPr>
        <w:sz w:val="16"/>
      </w:rPr>
      <w:t xml:space="preserve">Approved by the Board </w:t>
    </w:r>
    <w:r w:rsidRPr="005B3FFE">
      <w:rPr>
        <w:sz w:val="16"/>
        <w:highlight w:val="yellow"/>
      </w:rPr>
      <w:t>9 December 2016</w:t>
    </w:r>
    <w:r>
      <w:rPr>
        <w:sz w:val="16"/>
      </w:rPr>
      <w:tab/>
    </w:r>
    <w:r w:rsidRPr="005B3FFE">
      <w:rPr>
        <w:sz w:val="16"/>
      </w:rPr>
      <w:fldChar w:fldCharType="begin"/>
    </w:r>
    <w:r w:rsidRPr="005B3FFE">
      <w:rPr>
        <w:sz w:val="16"/>
      </w:rPr>
      <w:instrText xml:space="preserve"> PAGE   \* MERGEFORMAT </w:instrText>
    </w:r>
    <w:r w:rsidRPr="005B3FFE">
      <w:rPr>
        <w:sz w:val="16"/>
      </w:rPr>
      <w:fldChar w:fldCharType="separate"/>
    </w:r>
    <w:r w:rsidRPr="005B3FFE">
      <w:rPr>
        <w:noProof/>
        <w:sz w:val="16"/>
      </w:rPr>
      <w:t>1</w:t>
    </w:r>
    <w:r w:rsidRPr="005B3FFE">
      <w:rPr>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C87A" w14:textId="1996DD04" w:rsidR="0002361C" w:rsidRPr="0002361C" w:rsidRDefault="0002361C" w:rsidP="0002361C">
    <w:pPr>
      <w:tabs>
        <w:tab w:val="right" w:pos="8931"/>
      </w:tabs>
      <w:spacing w:before="21"/>
      <w:ind w:left="20"/>
      <w:rPr>
        <w:sz w:val="16"/>
      </w:rPr>
    </w:pPr>
    <w:r>
      <w:rPr>
        <w:sz w:val="16"/>
      </w:rPr>
      <w:t xml:space="preserve">Approved by the Board </w:t>
    </w:r>
    <w:r w:rsidR="00635582">
      <w:rPr>
        <w:sz w:val="16"/>
      </w:rPr>
      <w:t>18</w:t>
    </w:r>
    <w:r w:rsidR="00194FCF" w:rsidRPr="00365670">
      <w:rPr>
        <w:sz w:val="16"/>
      </w:rPr>
      <w:t xml:space="preserve"> Ma</w:t>
    </w:r>
    <w:r w:rsidR="00365670" w:rsidRPr="00365670">
      <w:rPr>
        <w:sz w:val="16"/>
      </w:rPr>
      <w:t>y</w:t>
    </w:r>
    <w:r w:rsidR="00194FCF" w:rsidRPr="00365670">
      <w:rPr>
        <w:sz w:val="16"/>
      </w:rPr>
      <w:t xml:space="preserve"> 202</w:t>
    </w:r>
    <w:r w:rsidR="00635582">
      <w:rPr>
        <w:sz w:val="16"/>
      </w:rPr>
      <w:t>3</w:t>
    </w:r>
    <w:r w:rsidR="00F57B9A" w:rsidRPr="00365670">
      <w:rPr>
        <w:sz w:val="16"/>
      </w:rPr>
      <w:t xml:space="preserve"> – to</w:t>
    </w:r>
    <w:r w:rsidR="00F57B9A">
      <w:rPr>
        <w:sz w:val="16"/>
      </w:rPr>
      <w:t xml:space="preserve"> be reviewed every two years as a minimum. </w:t>
    </w:r>
    <w:r>
      <w:rPr>
        <w:sz w:val="16"/>
      </w:rPr>
      <w:tab/>
    </w:r>
    <w:r w:rsidRPr="005B3FFE">
      <w:rPr>
        <w:sz w:val="16"/>
      </w:rPr>
      <w:fldChar w:fldCharType="begin"/>
    </w:r>
    <w:r w:rsidRPr="005B3FFE">
      <w:rPr>
        <w:sz w:val="16"/>
      </w:rPr>
      <w:instrText xml:space="preserve"> PAGE   \* MERGEFORMAT </w:instrText>
    </w:r>
    <w:r w:rsidRPr="005B3FFE">
      <w:rPr>
        <w:sz w:val="16"/>
      </w:rPr>
      <w:fldChar w:fldCharType="separate"/>
    </w:r>
    <w:r>
      <w:rPr>
        <w:sz w:val="16"/>
      </w:rPr>
      <w:t>2</w:t>
    </w:r>
    <w:r w:rsidRPr="005B3FFE">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EF61F" w14:textId="77777777" w:rsidR="00EA6640" w:rsidRDefault="00EA6640" w:rsidP="00AE2889">
      <w:pPr>
        <w:spacing w:after="0" w:line="240" w:lineRule="auto"/>
      </w:pPr>
      <w:r>
        <w:separator/>
      </w:r>
    </w:p>
  </w:footnote>
  <w:footnote w:type="continuationSeparator" w:id="0">
    <w:p w14:paraId="73D16E32" w14:textId="77777777" w:rsidR="00EA6640" w:rsidRDefault="00EA6640" w:rsidP="00AE2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B0CF" w14:textId="77777777" w:rsidR="00F57B9A" w:rsidRDefault="00F57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B90C" w14:textId="45C39628" w:rsidR="00AE2889" w:rsidRDefault="005B3FFE" w:rsidP="0002361C">
    <w:pPr>
      <w:spacing w:after="0" w:line="240" w:lineRule="auto"/>
      <w:ind w:left="23" w:right="-6" w:firstLine="340"/>
      <w:jc w:val="center"/>
      <w:rPr>
        <w:b/>
        <w:color w:val="575D0E"/>
        <w:sz w:val="20"/>
      </w:rPr>
    </w:pPr>
    <w:r>
      <w:rPr>
        <w:b/>
        <w:color w:val="575D0E"/>
        <w:sz w:val="20"/>
      </w:rPr>
      <w:t xml:space="preserve">Tyman </w:t>
    </w:r>
    <w:r w:rsidR="00D43307">
      <w:rPr>
        <w:b/>
        <w:color w:val="575D0E"/>
        <w:sz w:val="20"/>
      </w:rPr>
      <w:t>Enviro</w:t>
    </w:r>
    <w:r w:rsidR="004C6EAB">
      <w:rPr>
        <w:b/>
        <w:color w:val="575D0E"/>
        <w:sz w:val="20"/>
      </w:rPr>
      <w:t>n</w:t>
    </w:r>
    <w:r w:rsidR="00D43307">
      <w:rPr>
        <w:b/>
        <w:color w:val="575D0E"/>
        <w:sz w:val="20"/>
      </w:rPr>
      <w:t>mental</w:t>
    </w:r>
    <w:r>
      <w:rPr>
        <w:b/>
        <w:color w:val="575D0E"/>
        <w:sz w:val="20"/>
      </w:rPr>
      <w:t xml:space="preserve"> Policy</w:t>
    </w:r>
  </w:p>
  <w:p w14:paraId="797E21C4" w14:textId="7C2C5A2A" w:rsidR="0002361C" w:rsidRDefault="0002361C" w:rsidP="0002361C">
    <w:pPr>
      <w:spacing w:after="0" w:line="240" w:lineRule="auto"/>
      <w:ind w:left="23" w:right="-6" w:firstLine="340"/>
      <w:jc w:val="center"/>
      <w:rPr>
        <w:b/>
        <w:sz w:val="20"/>
      </w:rPr>
    </w:pPr>
  </w:p>
  <w:p w14:paraId="4C8C08A0" w14:textId="77777777" w:rsidR="0002361C" w:rsidRPr="005B3FFE" w:rsidRDefault="0002361C" w:rsidP="0002361C">
    <w:pPr>
      <w:spacing w:after="0" w:line="240" w:lineRule="auto"/>
      <w:ind w:left="23" w:right="-6" w:firstLine="340"/>
      <w:jc w:val="center"/>
      <w:rPr>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23AB" w14:textId="711D3464" w:rsidR="005B3FFE" w:rsidRDefault="005B3FFE" w:rsidP="005B3FFE">
    <w:pPr>
      <w:pStyle w:val="Header"/>
      <w:jc w:val="right"/>
    </w:pPr>
    <w:r>
      <w:rPr>
        <w:noProof/>
      </w:rPr>
      <w:drawing>
        <wp:inline distT="0" distB="0" distL="0" distR="0" wp14:anchorId="08E67E48" wp14:editId="0D874B47">
          <wp:extent cx="1606296" cy="411480"/>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yman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6296" cy="411480"/>
                  </a:xfrm>
                  <a:prstGeom prst="rect">
                    <a:avLst/>
                  </a:prstGeom>
                </pic:spPr>
              </pic:pic>
            </a:graphicData>
          </a:graphic>
        </wp:inline>
      </w:drawing>
    </w:r>
  </w:p>
  <w:p w14:paraId="086FDC0A" w14:textId="77777777" w:rsidR="00D515BE" w:rsidRDefault="00D515BE" w:rsidP="005B3FFE">
    <w:pPr>
      <w:pStyle w:val="Header"/>
      <w:jc w:val="right"/>
    </w:pPr>
  </w:p>
  <w:p w14:paraId="1B848D39" w14:textId="77777777" w:rsidR="00D515BE" w:rsidRDefault="00D515BE" w:rsidP="005B3F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75F5E"/>
    <w:multiLevelType w:val="hybridMultilevel"/>
    <w:tmpl w:val="DB469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D20F9A"/>
    <w:multiLevelType w:val="hybridMultilevel"/>
    <w:tmpl w:val="98E8A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F041B5"/>
    <w:multiLevelType w:val="hybridMultilevel"/>
    <w:tmpl w:val="0472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7893990">
    <w:abstractNumId w:val="2"/>
  </w:num>
  <w:num w:numId="2" w16cid:durableId="1400786265">
    <w:abstractNumId w:val="0"/>
  </w:num>
  <w:num w:numId="3" w16cid:durableId="1398359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D0"/>
    <w:rsid w:val="0002361C"/>
    <w:rsid w:val="00045DD0"/>
    <w:rsid w:val="00056F34"/>
    <w:rsid w:val="000746FC"/>
    <w:rsid w:val="000F5B7F"/>
    <w:rsid w:val="00142F2E"/>
    <w:rsid w:val="001743C2"/>
    <w:rsid w:val="001746A2"/>
    <w:rsid w:val="00194FCF"/>
    <w:rsid w:val="001D1B0C"/>
    <w:rsid w:val="00225AFB"/>
    <w:rsid w:val="002B1DA9"/>
    <w:rsid w:val="002C60AD"/>
    <w:rsid w:val="002E72D7"/>
    <w:rsid w:val="00365670"/>
    <w:rsid w:val="003B629B"/>
    <w:rsid w:val="00416317"/>
    <w:rsid w:val="004A4493"/>
    <w:rsid w:val="004C6EAB"/>
    <w:rsid w:val="00546C08"/>
    <w:rsid w:val="00561083"/>
    <w:rsid w:val="00572AAB"/>
    <w:rsid w:val="005B3FFE"/>
    <w:rsid w:val="00635582"/>
    <w:rsid w:val="00693911"/>
    <w:rsid w:val="006B179A"/>
    <w:rsid w:val="00711032"/>
    <w:rsid w:val="007644DD"/>
    <w:rsid w:val="007E6383"/>
    <w:rsid w:val="00835F8A"/>
    <w:rsid w:val="008A500A"/>
    <w:rsid w:val="008C25C5"/>
    <w:rsid w:val="008E5371"/>
    <w:rsid w:val="0091096C"/>
    <w:rsid w:val="009B3381"/>
    <w:rsid w:val="009B4A40"/>
    <w:rsid w:val="009F69A4"/>
    <w:rsid w:val="00A10D54"/>
    <w:rsid w:val="00A323D3"/>
    <w:rsid w:val="00A4088C"/>
    <w:rsid w:val="00AE2889"/>
    <w:rsid w:val="00B25189"/>
    <w:rsid w:val="00B53427"/>
    <w:rsid w:val="00B70DDA"/>
    <w:rsid w:val="00B805C6"/>
    <w:rsid w:val="00B82508"/>
    <w:rsid w:val="00B8347A"/>
    <w:rsid w:val="00BE04DA"/>
    <w:rsid w:val="00C11879"/>
    <w:rsid w:val="00C15615"/>
    <w:rsid w:val="00C36B3B"/>
    <w:rsid w:val="00C9179C"/>
    <w:rsid w:val="00CA2B1A"/>
    <w:rsid w:val="00D42E1B"/>
    <w:rsid w:val="00D43307"/>
    <w:rsid w:val="00D456F5"/>
    <w:rsid w:val="00D515BE"/>
    <w:rsid w:val="00D61C5B"/>
    <w:rsid w:val="00D7262A"/>
    <w:rsid w:val="00DA2B15"/>
    <w:rsid w:val="00DA7164"/>
    <w:rsid w:val="00EA6640"/>
    <w:rsid w:val="00EB1BD4"/>
    <w:rsid w:val="00F05B0D"/>
    <w:rsid w:val="00F24516"/>
    <w:rsid w:val="00F57B9A"/>
    <w:rsid w:val="00F8605B"/>
    <w:rsid w:val="00FD3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EC5E6"/>
  <w15:chartTrackingRefBased/>
  <w15:docId w15:val="{2670D16C-0A07-497A-9800-378C379F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B15"/>
    <w:pPr>
      <w:ind w:left="720"/>
      <w:contextualSpacing/>
    </w:pPr>
  </w:style>
  <w:style w:type="paragraph" w:styleId="Header">
    <w:name w:val="header"/>
    <w:basedOn w:val="Normal"/>
    <w:link w:val="HeaderChar"/>
    <w:uiPriority w:val="99"/>
    <w:unhideWhenUsed/>
    <w:rsid w:val="00AE2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889"/>
  </w:style>
  <w:style w:type="paragraph" w:styleId="Footer">
    <w:name w:val="footer"/>
    <w:basedOn w:val="Normal"/>
    <w:link w:val="FooterChar"/>
    <w:uiPriority w:val="99"/>
    <w:unhideWhenUsed/>
    <w:rsid w:val="00AE2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889"/>
  </w:style>
  <w:style w:type="paragraph" w:styleId="BodyText">
    <w:name w:val="Body Text"/>
    <w:basedOn w:val="Normal"/>
    <w:link w:val="BodyTextChar"/>
    <w:uiPriority w:val="1"/>
    <w:qFormat/>
    <w:rsid w:val="00D456F5"/>
    <w:pPr>
      <w:widowControl w:val="0"/>
      <w:autoSpaceDE w:val="0"/>
      <w:autoSpaceDN w:val="0"/>
      <w:spacing w:after="0" w:line="240" w:lineRule="auto"/>
    </w:pPr>
    <w:rPr>
      <w:rFonts w:ascii="Verdana" w:eastAsia="Verdana" w:hAnsi="Verdana" w:cs="Verdana"/>
      <w:sz w:val="20"/>
      <w:szCs w:val="20"/>
      <w:lang w:eastAsia="en-GB" w:bidi="en-GB"/>
    </w:rPr>
  </w:style>
  <w:style w:type="character" w:customStyle="1" w:styleId="BodyTextChar">
    <w:name w:val="Body Text Char"/>
    <w:basedOn w:val="DefaultParagraphFont"/>
    <w:link w:val="BodyText"/>
    <w:uiPriority w:val="1"/>
    <w:rsid w:val="00D456F5"/>
    <w:rPr>
      <w:rFonts w:ascii="Verdana" w:eastAsia="Verdana" w:hAnsi="Verdana" w:cs="Verdana"/>
      <w:sz w:val="20"/>
      <w:szCs w:val="20"/>
      <w:lang w:eastAsia="en-GB" w:bidi="en-GB"/>
    </w:rPr>
  </w:style>
  <w:style w:type="paragraph" w:styleId="BalloonText">
    <w:name w:val="Balloon Text"/>
    <w:basedOn w:val="Normal"/>
    <w:link w:val="BalloonTextChar"/>
    <w:uiPriority w:val="99"/>
    <w:semiHidden/>
    <w:unhideWhenUsed/>
    <w:rsid w:val="00023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61C"/>
    <w:rPr>
      <w:rFonts w:ascii="Segoe UI" w:hAnsi="Segoe UI" w:cs="Segoe UI"/>
      <w:sz w:val="18"/>
      <w:szCs w:val="18"/>
    </w:rPr>
  </w:style>
  <w:style w:type="character" w:styleId="CommentReference">
    <w:name w:val="annotation reference"/>
    <w:basedOn w:val="DefaultParagraphFont"/>
    <w:uiPriority w:val="99"/>
    <w:semiHidden/>
    <w:unhideWhenUsed/>
    <w:rsid w:val="0002361C"/>
    <w:rPr>
      <w:sz w:val="16"/>
      <w:szCs w:val="16"/>
    </w:rPr>
  </w:style>
  <w:style w:type="paragraph" w:styleId="CommentText">
    <w:name w:val="annotation text"/>
    <w:basedOn w:val="Normal"/>
    <w:link w:val="CommentTextChar"/>
    <w:uiPriority w:val="99"/>
    <w:semiHidden/>
    <w:unhideWhenUsed/>
    <w:rsid w:val="0002361C"/>
    <w:pPr>
      <w:spacing w:line="240" w:lineRule="auto"/>
    </w:pPr>
    <w:rPr>
      <w:sz w:val="20"/>
      <w:szCs w:val="20"/>
    </w:rPr>
  </w:style>
  <w:style w:type="character" w:customStyle="1" w:styleId="CommentTextChar">
    <w:name w:val="Comment Text Char"/>
    <w:basedOn w:val="DefaultParagraphFont"/>
    <w:link w:val="CommentText"/>
    <w:uiPriority w:val="99"/>
    <w:semiHidden/>
    <w:rsid w:val="0002361C"/>
    <w:rPr>
      <w:sz w:val="20"/>
      <w:szCs w:val="20"/>
    </w:rPr>
  </w:style>
  <w:style w:type="paragraph" w:styleId="CommentSubject">
    <w:name w:val="annotation subject"/>
    <w:basedOn w:val="CommentText"/>
    <w:next w:val="CommentText"/>
    <w:link w:val="CommentSubjectChar"/>
    <w:uiPriority w:val="99"/>
    <w:semiHidden/>
    <w:unhideWhenUsed/>
    <w:rsid w:val="0002361C"/>
    <w:rPr>
      <w:b/>
      <w:bCs/>
    </w:rPr>
  </w:style>
  <w:style w:type="character" w:customStyle="1" w:styleId="CommentSubjectChar">
    <w:name w:val="Comment Subject Char"/>
    <w:basedOn w:val="CommentTextChar"/>
    <w:link w:val="CommentSubject"/>
    <w:uiPriority w:val="99"/>
    <w:semiHidden/>
    <w:rsid w:val="0002361C"/>
    <w:rPr>
      <w:b/>
      <w:bCs/>
      <w:sz w:val="20"/>
      <w:szCs w:val="20"/>
    </w:rPr>
  </w:style>
  <w:style w:type="paragraph" w:styleId="Revision">
    <w:name w:val="Revision"/>
    <w:hidden/>
    <w:uiPriority w:val="99"/>
    <w:semiHidden/>
    <w:rsid w:val="004163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362E0-25A4-4B5B-B44F-AC51B403B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Garrett</dc:creator>
  <cp:keywords/>
  <dc:description/>
  <cp:lastModifiedBy>Jonathan Garrett</cp:lastModifiedBy>
  <cp:revision>3</cp:revision>
  <dcterms:created xsi:type="dcterms:W3CDTF">2023-05-12T06:48:00Z</dcterms:created>
  <dcterms:modified xsi:type="dcterms:W3CDTF">2023-05-12T06:49:00Z</dcterms:modified>
</cp:coreProperties>
</file>